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0B9" w:rsidRDefault="002020B9" w:rsidP="002020B9">
      <w:bookmarkStart w:id="0" w:name="_GoBack"/>
      <w:bookmarkEnd w:id="0"/>
      <w:r w:rsidRPr="00514D86">
        <w:rPr>
          <w:rFonts w:hint="eastAsia"/>
          <w:u w:color="FF0000"/>
        </w:rPr>
        <w:t>【昭和</w:t>
      </w:r>
      <w:r w:rsidRPr="00514D86">
        <w:rPr>
          <w:rFonts w:hint="eastAsia"/>
          <w:u w:color="FF0000"/>
        </w:rPr>
        <w:t>28</w:t>
      </w:r>
      <w:r w:rsidRPr="00514D86">
        <w:rPr>
          <w:rFonts w:hint="eastAsia"/>
          <w:u w:color="FF0000"/>
        </w:rPr>
        <w:t>年</w:t>
      </w:r>
      <w:r w:rsidRPr="00514D86">
        <w:rPr>
          <w:rFonts w:hint="eastAsia"/>
          <w:u w:color="FF0000"/>
        </w:rPr>
        <w:t>8</w:t>
      </w:r>
      <w:r w:rsidRPr="00514D86">
        <w:rPr>
          <w:rFonts w:hint="eastAsia"/>
          <w:u w:color="FF0000"/>
        </w:rPr>
        <w:t>月</w:t>
      </w:r>
      <w:r w:rsidRPr="00514D86">
        <w:rPr>
          <w:rFonts w:hint="eastAsia"/>
          <w:u w:color="FF0000"/>
        </w:rPr>
        <w:t>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142</w:t>
      </w:r>
      <w:r w:rsidRPr="00514D86">
        <w:rPr>
          <w:rFonts w:hint="eastAsia"/>
          <w:u w:color="FF0000"/>
        </w:rPr>
        <w:t>号】</w:t>
      </w:r>
    </w:p>
    <w:p w:rsidR="002020B9" w:rsidRDefault="002020B9" w:rsidP="002020B9"/>
    <w:p w:rsidR="002020B9" w:rsidRDefault="002020B9" w:rsidP="002020B9">
      <w:r>
        <w:rPr>
          <w:rFonts w:hint="eastAsia"/>
        </w:rPr>
        <w:t>（改正後）</w:t>
      </w:r>
    </w:p>
    <w:p w:rsidR="002020B9" w:rsidRPr="00514D86" w:rsidRDefault="002020B9" w:rsidP="002020B9">
      <w:pPr>
        <w:ind w:left="178" w:hangingChars="85" w:hanging="178"/>
        <w:rPr>
          <w:rFonts w:hint="eastAsia"/>
          <w:u w:val="single" w:color="FF0000"/>
        </w:rPr>
      </w:pPr>
      <w:r w:rsidRPr="00514D86">
        <w:rPr>
          <w:rFonts w:hint="eastAsia"/>
          <w:u w:color="FF0000"/>
        </w:rPr>
        <w:t xml:space="preserve">第百十二条　</w:t>
      </w:r>
      <w:r>
        <w:rPr>
          <w:rFonts w:hint="eastAsia"/>
          <w:u w:val="single" w:color="FF0000"/>
        </w:rPr>
        <w:t>削除</w:t>
      </w:r>
    </w:p>
    <w:p w:rsidR="002020B9" w:rsidRPr="00514D86" w:rsidRDefault="002020B9" w:rsidP="002020B9">
      <w:pPr>
        <w:rPr>
          <w:u w:color="FF0000"/>
        </w:rPr>
      </w:pPr>
    </w:p>
    <w:p w:rsidR="002020B9" w:rsidRPr="00514D86" w:rsidRDefault="002020B9" w:rsidP="002020B9">
      <w:pPr>
        <w:ind w:left="178" w:hangingChars="85" w:hanging="178"/>
        <w:rPr>
          <w:u w:color="FF0000"/>
        </w:rPr>
      </w:pPr>
      <w:r w:rsidRPr="00514D86">
        <w:rPr>
          <w:rFonts w:hint="eastAsia"/>
          <w:u w:color="FF0000"/>
        </w:rPr>
        <w:t>（改正前）</w:t>
      </w:r>
    </w:p>
    <w:p w:rsidR="002020B9" w:rsidRPr="00514D86" w:rsidRDefault="002020B9" w:rsidP="002020B9">
      <w:pPr>
        <w:ind w:left="178" w:hangingChars="85" w:hanging="178"/>
        <w:rPr>
          <w:rFonts w:hint="eastAsia"/>
          <w:u w:val="single" w:color="FF0000"/>
        </w:rPr>
      </w:pPr>
      <w:r w:rsidRPr="00514D86">
        <w:rPr>
          <w:rFonts w:hint="eastAsia"/>
          <w:u w:color="FF0000"/>
        </w:rPr>
        <w:t xml:space="preserve">第百十二条　</w:t>
      </w:r>
      <w:r w:rsidRPr="00514D86">
        <w:rPr>
          <w:rFonts w:hint="eastAsia"/>
          <w:u w:val="single" w:color="FF0000"/>
        </w:rPr>
        <w:t>証券取引所は、前条の規定による登録申請書を受理した場合においては、定款の定めるところにより審査した後、適当と認めるものについて登録しようとするときは、その旨を大蔵大臣に届け出なければならない。</w:t>
      </w:r>
    </w:p>
    <w:p w:rsidR="002020B9" w:rsidRPr="00514D86" w:rsidRDefault="002020B9" w:rsidP="002020B9">
      <w:pPr>
        <w:ind w:left="178" w:hangingChars="85" w:hanging="178"/>
        <w:rPr>
          <w:rFonts w:hint="eastAsia"/>
          <w:u w:val="single" w:color="FF0000"/>
        </w:rPr>
      </w:pPr>
      <w:r w:rsidRPr="00514D86">
        <w:rPr>
          <w:rFonts w:hint="eastAsia"/>
          <w:u w:val="single" w:color="FF0000"/>
        </w:rPr>
        <w:t>②　証券取引所は、前項の規定により大蔵大臣に届け出た有価証券については、第四項の規定による処分を受けた場合を除くの外、大蔵大臣が当該届出を受理した日から三十日を経過した日又は大蔵大臣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val="single" w:color="FF0000"/>
        </w:rPr>
      </w:pPr>
      <w:r w:rsidRPr="00514D86">
        <w:rPr>
          <w:rFonts w:hint="eastAsia"/>
          <w:u w:val="single"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val="single" w:color="FF0000"/>
        </w:rPr>
      </w:pPr>
      <w:r w:rsidRPr="00514D86">
        <w:rPr>
          <w:rFonts w:hint="eastAsia"/>
          <w:u w:val="single" w:color="FF0000"/>
        </w:rPr>
        <w:t>④　大蔵大臣は、第一項の規定による届出を受理した場合において、当該有価証券を当該証券取引所に上場することが公益又は投資者保護のため必要且つ適当でないと認めるときは、当該証券取引所に通知して当該職員をして審問を行わせた後、理由を示し、登録を拒否すべき旨を命ずることができる。</w:t>
      </w:r>
    </w:p>
    <w:p w:rsidR="002020B9" w:rsidRPr="00514D86" w:rsidRDefault="002020B9" w:rsidP="002020B9">
      <w:pPr>
        <w:rPr>
          <w:u w:color="FF0000"/>
        </w:rPr>
      </w:pPr>
    </w:p>
    <w:p w:rsidR="002020B9" w:rsidRPr="00514D86" w:rsidRDefault="002020B9" w:rsidP="002020B9">
      <w:pPr>
        <w:ind w:left="178" w:hangingChars="85" w:hanging="178"/>
        <w:rPr>
          <w:u w:color="FF0000"/>
        </w:rPr>
      </w:pP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27</w:t>
      </w:r>
      <w:r w:rsidRPr="00514D86">
        <w:rPr>
          <w:rFonts w:hint="eastAsia"/>
          <w:u w:color="FF0000"/>
        </w:rPr>
        <w:t>年</w:t>
      </w:r>
      <w:r w:rsidRPr="00514D86">
        <w:rPr>
          <w:rFonts w:hint="eastAsia"/>
          <w:u w:color="FF0000"/>
        </w:rPr>
        <w:t>7</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270</w:t>
      </w:r>
      <w:r w:rsidRPr="00514D86">
        <w:rPr>
          <w:rFonts w:hint="eastAsia"/>
          <w:u w:color="FF0000"/>
        </w:rPr>
        <w:t>号】</w:t>
      </w:r>
    </w:p>
    <w:p w:rsidR="002020B9" w:rsidRPr="00514D86" w:rsidRDefault="002020B9" w:rsidP="002020B9">
      <w:pPr>
        <w:rPr>
          <w:u w:color="FF0000"/>
        </w:rPr>
      </w:pPr>
    </w:p>
    <w:p w:rsidR="002020B9" w:rsidRPr="00514D86" w:rsidRDefault="002020B9" w:rsidP="002020B9">
      <w:pPr>
        <w:rPr>
          <w:u w:color="FF0000"/>
        </w:rPr>
      </w:pPr>
      <w:r w:rsidRPr="00514D86">
        <w:rPr>
          <w:rFonts w:hint="eastAsia"/>
          <w:u w:color="FF0000"/>
        </w:rPr>
        <w:t>（改正後）</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w:t>
      </w:r>
      <w:r w:rsidRPr="00514D86">
        <w:rPr>
          <w:rFonts w:hint="eastAsia"/>
          <w:u w:val="single" w:color="FF0000"/>
        </w:rPr>
        <w:t>大蔵大臣</w:t>
      </w:r>
      <w:r w:rsidRPr="00514D86">
        <w:rPr>
          <w:rFonts w:hint="eastAsia"/>
          <w:u w:color="FF0000"/>
        </w:rPr>
        <w:t>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w:t>
      </w:r>
      <w:r w:rsidRPr="00514D86">
        <w:rPr>
          <w:rFonts w:hint="eastAsia"/>
          <w:u w:val="single" w:color="FF0000"/>
        </w:rPr>
        <w:t>大蔵大臣</w:t>
      </w:r>
      <w:r w:rsidRPr="00514D86">
        <w:rPr>
          <w:rFonts w:hint="eastAsia"/>
          <w:u w:color="FF0000"/>
        </w:rPr>
        <w:t>に届け出た有価証券については、第四項の規定による処分を受けた場合を除くの外、</w:t>
      </w:r>
      <w:r w:rsidRPr="00514D86">
        <w:rPr>
          <w:rFonts w:hint="eastAsia"/>
          <w:u w:val="single" w:color="FF0000"/>
        </w:rPr>
        <w:t>大蔵大臣</w:t>
      </w:r>
      <w:r w:rsidRPr="00514D86">
        <w:rPr>
          <w:rFonts w:hint="eastAsia"/>
          <w:u w:color="FF0000"/>
        </w:rPr>
        <w:t>が当該届出を受理した日から三十日を経過した日又は</w:t>
      </w:r>
      <w:r w:rsidRPr="00514D86">
        <w:rPr>
          <w:rFonts w:hint="eastAsia"/>
          <w:u w:val="single" w:color="FF0000"/>
        </w:rPr>
        <w:t>大蔵大臣</w:t>
      </w:r>
      <w:r w:rsidRPr="00514D86">
        <w:rPr>
          <w:rFonts w:hint="eastAsia"/>
          <w:u w:color="FF0000"/>
        </w:rPr>
        <w:t>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color="FF0000"/>
        </w:rPr>
      </w:pPr>
      <w:r w:rsidRPr="00514D86">
        <w:rPr>
          <w:rFonts w:hint="eastAsia"/>
          <w:u w:color="FF0000"/>
        </w:rPr>
        <w:t xml:space="preserve">④　</w:t>
      </w:r>
      <w:r w:rsidRPr="00514D86">
        <w:rPr>
          <w:rFonts w:hint="eastAsia"/>
          <w:u w:val="single" w:color="FF0000"/>
        </w:rPr>
        <w:t>大蔵大臣</w:t>
      </w:r>
      <w:r w:rsidRPr="00514D86">
        <w:rPr>
          <w:rFonts w:hint="eastAsia"/>
          <w:u w:color="FF0000"/>
        </w:rPr>
        <w:t>は、第一項の規定による届出を受理した場合において、当該有価証券を当該証券取引所に上場することが公益又は投資者保護のため必要且つ適当でないと認めるときは、当該証券取引所に通知して</w:t>
      </w:r>
      <w:r w:rsidRPr="00514D86">
        <w:rPr>
          <w:rFonts w:hint="eastAsia"/>
          <w:u w:val="single" w:color="FF0000"/>
        </w:rPr>
        <w:t>当該職員をして審問を行わせた後</w:t>
      </w:r>
      <w:r w:rsidRPr="00514D86">
        <w:rPr>
          <w:rFonts w:hint="eastAsia"/>
          <w:u w:color="FF0000"/>
        </w:rPr>
        <w:t>、理由を示し、登録を拒</w:t>
      </w:r>
      <w:r w:rsidRPr="00514D86">
        <w:rPr>
          <w:rFonts w:hint="eastAsia"/>
          <w:u w:color="FF0000"/>
        </w:rPr>
        <w:lastRenderedPageBreak/>
        <w:t>否すべき旨を命ずることができる。</w:t>
      </w:r>
    </w:p>
    <w:p w:rsidR="002020B9" w:rsidRPr="00514D86" w:rsidRDefault="002020B9" w:rsidP="002020B9">
      <w:pPr>
        <w:ind w:left="178" w:hangingChars="85" w:hanging="178"/>
        <w:rPr>
          <w:u w:color="FF0000"/>
        </w:rPr>
      </w:pPr>
    </w:p>
    <w:p w:rsidR="002020B9" w:rsidRPr="00514D86" w:rsidRDefault="002020B9" w:rsidP="002020B9">
      <w:pPr>
        <w:ind w:left="178" w:hangingChars="85" w:hanging="178"/>
        <w:rPr>
          <w:u w:color="FF0000"/>
        </w:rPr>
      </w:pPr>
      <w:r w:rsidRPr="00514D86">
        <w:rPr>
          <w:rFonts w:hint="eastAsia"/>
          <w:u w:color="FF0000"/>
        </w:rPr>
        <w:t>（改正前）</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w:t>
      </w:r>
      <w:r w:rsidRPr="00514D86">
        <w:rPr>
          <w:rFonts w:hint="eastAsia"/>
          <w:u w:val="single" w:color="FF0000"/>
        </w:rPr>
        <w:t>証券取引委員会</w:t>
      </w:r>
      <w:r w:rsidRPr="00514D86">
        <w:rPr>
          <w:rFonts w:hint="eastAsia"/>
          <w:u w:color="FF0000"/>
        </w:rPr>
        <w:t>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w:t>
      </w:r>
      <w:r w:rsidRPr="00514D86">
        <w:rPr>
          <w:rFonts w:hint="eastAsia"/>
          <w:u w:val="single" w:color="FF0000"/>
        </w:rPr>
        <w:t>証券取引委員会</w:t>
      </w:r>
      <w:r w:rsidRPr="00514D86">
        <w:rPr>
          <w:rFonts w:hint="eastAsia"/>
          <w:u w:color="FF0000"/>
        </w:rPr>
        <w:t>に届け出た有価証券については、第四項の規定による処分を受けた場合を除くの外、</w:t>
      </w:r>
      <w:r w:rsidRPr="00514D86">
        <w:rPr>
          <w:rFonts w:hint="eastAsia"/>
          <w:u w:val="single" w:color="FF0000"/>
        </w:rPr>
        <w:t>証券取引委員会</w:t>
      </w:r>
      <w:r w:rsidRPr="00514D86">
        <w:rPr>
          <w:rFonts w:hint="eastAsia"/>
          <w:u w:color="FF0000"/>
        </w:rPr>
        <w:t>が当該届出を受理した日から三十日を経過した日又は</w:t>
      </w:r>
      <w:r w:rsidRPr="00514D86">
        <w:rPr>
          <w:rFonts w:hint="eastAsia"/>
          <w:u w:val="single" w:color="FF0000"/>
        </w:rPr>
        <w:t>証券取引委員会</w:t>
      </w:r>
      <w:r w:rsidRPr="00514D86">
        <w:rPr>
          <w:rFonts w:hint="eastAsia"/>
          <w:u w:color="FF0000"/>
        </w:rPr>
        <w:t>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color="FF0000"/>
        </w:rPr>
      </w:pPr>
      <w:r w:rsidRPr="00514D86">
        <w:rPr>
          <w:rFonts w:hint="eastAsia"/>
          <w:u w:color="FF0000"/>
        </w:rPr>
        <w:t xml:space="preserve">④　</w:t>
      </w:r>
      <w:r w:rsidRPr="00514D86">
        <w:rPr>
          <w:rFonts w:hint="eastAsia"/>
          <w:u w:val="single" w:color="FF0000"/>
        </w:rPr>
        <w:t>証券取引委員会</w:t>
      </w:r>
      <w:r w:rsidRPr="00514D86">
        <w:rPr>
          <w:rFonts w:hint="eastAsia"/>
          <w:u w:color="FF0000"/>
        </w:rPr>
        <w:t>は、第一項の規定による届出を受理した場合において、当該有価証券を当該証券取引所に上場することが公益又は投資者保護のため必要且つ適当でないと認めるときは、当該証券取引所に通知して</w:t>
      </w:r>
      <w:r w:rsidRPr="00514D86">
        <w:rPr>
          <w:rFonts w:hint="eastAsia"/>
          <w:u w:val="single" w:color="FF0000"/>
        </w:rPr>
        <w:t>審問を行つた後</w:t>
      </w:r>
      <w:r w:rsidRPr="00514D86">
        <w:rPr>
          <w:rFonts w:hint="eastAsia"/>
          <w:u w:color="FF0000"/>
        </w:rPr>
        <w:t>、理由を示し、登録を拒否すべき旨を命ずることができる。</w:t>
      </w:r>
    </w:p>
    <w:p w:rsidR="002020B9" w:rsidRPr="00514D86" w:rsidRDefault="002020B9" w:rsidP="002020B9">
      <w:pPr>
        <w:rPr>
          <w:u w:color="FF0000"/>
        </w:rPr>
      </w:pPr>
    </w:p>
    <w:p w:rsidR="002020B9" w:rsidRPr="00514D86" w:rsidRDefault="002020B9" w:rsidP="002020B9">
      <w:pPr>
        <w:ind w:left="178" w:hangingChars="85" w:hanging="178"/>
        <w:rPr>
          <w:u w:color="FF0000"/>
        </w:rPr>
      </w:pP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26</w:t>
      </w:r>
      <w:r w:rsidRPr="00514D86">
        <w:rPr>
          <w:rFonts w:hint="eastAsia"/>
          <w:u w:color="FF0000"/>
        </w:rPr>
        <w:t>年</w:t>
      </w:r>
      <w:r w:rsidRPr="00514D86">
        <w:rPr>
          <w:rFonts w:hint="eastAsia"/>
          <w:u w:color="FF0000"/>
        </w:rPr>
        <w:t>6</w:t>
      </w:r>
      <w:r w:rsidRPr="00514D86">
        <w:rPr>
          <w:rFonts w:hint="eastAsia"/>
          <w:u w:color="FF0000"/>
        </w:rPr>
        <w:t>月</w:t>
      </w:r>
      <w:r w:rsidRPr="00514D86">
        <w:rPr>
          <w:rFonts w:hint="eastAsia"/>
          <w:u w:color="FF0000"/>
        </w:rPr>
        <w:t>15</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240</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26</w:t>
      </w:r>
      <w:r w:rsidRPr="00514D86">
        <w:rPr>
          <w:rFonts w:hint="eastAsia"/>
          <w:u w:color="FF0000"/>
        </w:rPr>
        <w:t>年</w:t>
      </w:r>
      <w:r w:rsidRPr="00514D86">
        <w:rPr>
          <w:rFonts w:hint="eastAsia"/>
          <w:u w:color="FF0000"/>
        </w:rPr>
        <w:t>6</w:t>
      </w:r>
      <w:r w:rsidRPr="00514D86">
        <w:rPr>
          <w:rFonts w:hint="eastAsia"/>
          <w:u w:color="FF0000"/>
        </w:rPr>
        <w:t>月</w:t>
      </w:r>
      <w:r w:rsidRPr="00514D86">
        <w:rPr>
          <w:rFonts w:hint="eastAsia"/>
          <w:u w:color="FF0000"/>
        </w:rPr>
        <w:t>4</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198</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25</w:t>
      </w:r>
      <w:r w:rsidRPr="00514D86">
        <w:rPr>
          <w:rFonts w:hint="eastAsia"/>
          <w:u w:color="FF0000"/>
        </w:rPr>
        <w:t>年</w:t>
      </w:r>
      <w:r w:rsidRPr="00514D86">
        <w:rPr>
          <w:rFonts w:hint="eastAsia"/>
          <w:u w:color="FF0000"/>
        </w:rPr>
        <w:t>8</w:t>
      </w:r>
      <w:r w:rsidRPr="00514D86">
        <w:rPr>
          <w:rFonts w:hint="eastAsia"/>
          <w:u w:color="FF0000"/>
        </w:rPr>
        <w:t>月</w:t>
      </w:r>
      <w:r w:rsidRPr="00514D86">
        <w:rPr>
          <w:rFonts w:hint="eastAsia"/>
          <w:u w:color="FF0000"/>
        </w:rPr>
        <w:t>4</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236</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25</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4</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141</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25</w:t>
      </w:r>
      <w:r w:rsidRPr="00514D86">
        <w:rPr>
          <w:rFonts w:hint="eastAsia"/>
          <w:u w:color="FF0000"/>
        </w:rPr>
        <w:t>年</w:t>
      </w:r>
      <w:r w:rsidRPr="00514D86">
        <w:rPr>
          <w:rFonts w:hint="eastAsia"/>
          <w:u w:color="FF0000"/>
        </w:rPr>
        <w:t>3</w:t>
      </w:r>
      <w:r w:rsidRPr="00514D86">
        <w:rPr>
          <w:rFonts w:hint="eastAsia"/>
          <w:u w:color="FF0000"/>
        </w:rPr>
        <w:t>月</w:t>
      </w:r>
      <w:r w:rsidRPr="00514D86">
        <w:rPr>
          <w:rFonts w:hint="eastAsia"/>
          <w:u w:color="FF0000"/>
        </w:rPr>
        <w:t>29</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31</w:t>
      </w:r>
      <w:r w:rsidRPr="00514D86">
        <w:rPr>
          <w:rFonts w:hint="eastAsia"/>
          <w:u w:color="FF0000"/>
        </w:rPr>
        <w:t>号】</w:t>
      </w:r>
    </w:p>
    <w:p w:rsidR="002020B9" w:rsidRPr="00514D86" w:rsidRDefault="002020B9" w:rsidP="002020B9">
      <w:pPr>
        <w:rPr>
          <w:rFonts w:hint="eastAsia"/>
          <w:u w:color="FF0000"/>
        </w:rPr>
      </w:pPr>
    </w:p>
    <w:p w:rsidR="002020B9" w:rsidRPr="00514D86" w:rsidRDefault="002020B9" w:rsidP="002020B9">
      <w:pPr>
        <w:rPr>
          <w:rFonts w:hint="eastAsia"/>
          <w:u w:color="FF0000"/>
        </w:rPr>
      </w:pPr>
      <w:r w:rsidRPr="00514D86">
        <w:rPr>
          <w:rFonts w:hint="eastAsia"/>
          <w:u w:color="FF0000"/>
        </w:rPr>
        <w:t>（改正後）</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証券取引委員会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証券取引所は、前項の規定により証券取引委員会に</w:t>
      </w:r>
      <w:r w:rsidRPr="00514D86">
        <w:rPr>
          <w:rFonts w:hint="eastAsia"/>
          <w:u w:val="single" w:color="FF0000"/>
        </w:rPr>
        <w:t>届け出た有価証券については、第四項の規定による処分を受けた場合を除くの外、</w:t>
      </w:r>
      <w:r w:rsidRPr="00514D86">
        <w:rPr>
          <w:rFonts w:hint="eastAsia"/>
          <w:u w:color="FF0000"/>
        </w:rPr>
        <w:t>証券取引委員会が当該届出を受理した日から三十日を経過した日又は証券取引委員会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val="single" w:color="FF0000"/>
        </w:rPr>
      </w:pPr>
      <w:r w:rsidRPr="00514D86">
        <w:rPr>
          <w:rFonts w:hint="eastAsia"/>
          <w:u w:val="single" w:color="FF0000"/>
        </w:rPr>
        <w:lastRenderedPageBreak/>
        <w:t>④　証券取引委員会は、第一項の規定による届出を受理した場合において、当該有価証券を当該証券取引所に上場することが公益又は投資者保護のため必要且つ適当でないと認めるときは、当該証券取引所に通知して審問を行つた後、理由を示し、登録を拒否すべき旨を命ずることができる。</w:t>
      </w:r>
    </w:p>
    <w:p w:rsidR="002020B9" w:rsidRPr="00514D86" w:rsidRDefault="002020B9" w:rsidP="002020B9">
      <w:pPr>
        <w:ind w:left="178" w:hangingChars="85" w:hanging="178"/>
        <w:rPr>
          <w:rFonts w:hint="eastAsia"/>
          <w:u w:color="FF0000"/>
        </w:rPr>
      </w:pPr>
    </w:p>
    <w:p w:rsidR="002020B9" w:rsidRPr="00514D86" w:rsidRDefault="002020B9" w:rsidP="002020B9">
      <w:pPr>
        <w:ind w:left="178" w:hangingChars="85" w:hanging="178"/>
        <w:rPr>
          <w:rFonts w:hint="eastAsia"/>
          <w:u w:color="FF0000"/>
        </w:rPr>
      </w:pPr>
      <w:r w:rsidRPr="00514D86">
        <w:rPr>
          <w:rFonts w:hint="eastAsia"/>
          <w:u w:color="FF0000"/>
        </w:rPr>
        <w:t>（改正前）</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証券取引委員会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証券取引所は、前項の規定により証券取引委員会に届け出た</w:t>
      </w:r>
      <w:r w:rsidRPr="00514D86">
        <w:rPr>
          <w:rFonts w:hint="eastAsia"/>
          <w:u w:val="single" w:color="FF0000"/>
        </w:rPr>
        <w:t>有価証券については、</w:t>
      </w:r>
      <w:r w:rsidRPr="00514D86">
        <w:rPr>
          <w:rFonts w:hint="eastAsia"/>
          <w:u w:color="FF0000"/>
        </w:rPr>
        <w:t>証券取引委員会が当該届出を受理した日から三十日を経過した日又は証券取引委員会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rPr>
          <w:rFonts w:hint="eastAsia"/>
          <w:u w:val="single" w:color="FF0000"/>
        </w:rPr>
      </w:pPr>
      <w:r w:rsidRPr="00514D86">
        <w:rPr>
          <w:rFonts w:hint="eastAsia"/>
          <w:u w:val="single" w:color="FF0000"/>
        </w:rPr>
        <w:t>（④　新設）</w:t>
      </w:r>
    </w:p>
    <w:p w:rsidR="002020B9" w:rsidRPr="00514D86" w:rsidRDefault="002020B9" w:rsidP="002020B9">
      <w:pPr>
        <w:rPr>
          <w:rFonts w:hint="eastAsia"/>
          <w:u w:color="FF0000"/>
        </w:rPr>
      </w:pPr>
    </w:p>
    <w:p w:rsidR="002020B9" w:rsidRPr="00514D86" w:rsidRDefault="002020B9" w:rsidP="002020B9">
      <w:pPr>
        <w:ind w:left="178" w:hangingChars="85" w:hanging="178"/>
        <w:rPr>
          <w:rFonts w:hint="eastAsia"/>
          <w:u w:color="FF0000"/>
        </w:rPr>
      </w:pP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24</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145</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24</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137</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24</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133</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23</w:t>
      </w:r>
      <w:r w:rsidRPr="00514D86">
        <w:rPr>
          <w:rFonts w:hint="eastAsia"/>
          <w:u w:color="FF0000"/>
        </w:rPr>
        <w:t>年</w:t>
      </w:r>
      <w:r w:rsidRPr="00514D86">
        <w:rPr>
          <w:rFonts w:hint="eastAsia"/>
          <w:u w:color="FF0000"/>
        </w:rPr>
        <w:t>7</w:t>
      </w:r>
      <w:r w:rsidRPr="00514D86">
        <w:rPr>
          <w:rFonts w:hint="eastAsia"/>
          <w:u w:color="FF0000"/>
        </w:rPr>
        <w:t>月</w:t>
      </w:r>
      <w:r w:rsidRPr="00514D86">
        <w:rPr>
          <w:rFonts w:hint="eastAsia"/>
          <w:u w:color="FF0000"/>
        </w:rPr>
        <w:t>6</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103</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23</w:t>
      </w:r>
      <w:r w:rsidRPr="00514D86">
        <w:rPr>
          <w:rFonts w:hint="eastAsia"/>
          <w:u w:color="FF0000"/>
        </w:rPr>
        <w:t>年</w:t>
      </w:r>
      <w:r w:rsidRPr="00514D86">
        <w:rPr>
          <w:rFonts w:hint="eastAsia"/>
          <w:u w:color="FF0000"/>
        </w:rPr>
        <w:t>4</w:t>
      </w:r>
      <w:r w:rsidRPr="00514D86">
        <w:rPr>
          <w:rFonts w:hint="eastAsia"/>
          <w:u w:color="FF0000"/>
        </w:rPr>
        <w:t>月</w:t>
      </w:r>
      <w:r w:rsidRPr="00514D86">
        <w:rPr>
          <w:rFonts w:hint="eastAsia"/>
          <w:u w:color="FF0000"/>
        </w:rPr>
        <w:t>13</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25</w:t>
      </w:r>
      <w:r w:rsidRPr="00514D86">
        <w:rPr>
          <w:rFonts w:hint="eastAsia"/>
          <w:u w:color="FF0000"/>
        </w:rPr>
        <w:t>号】</w:t>
      </w:r>
    </w:p>
    <w:p w:rsidR="002020B9" w:rsidRPr="00514D86" w:rsidRDefault="002020B9" w:rsidP="002020B9">
      <w:pPr>
        <w:rPr>
          <w:rFonts w:hint="eastAsia"/>
          <w:u w:color="FF0000"/>
        </w:rPr>
      </w:pP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証券取引委員会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証券取引委員会に届け出た有価証券については、証券取引委員会が当該届出を受理した日から三十日を経過した日又は証券取引委員会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FB9" w:rsidRDefault="00734FB9">
      <w:r>
        <w:separator/>
      </w:r>
    </w:p>
  </w:endnote>
  <w:endnote w:type="continuationSeparator" w:id="0">
    <w:p w:rsidR="00734FB9" w:rsidRDefault="0073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12" w:rsidRDefault="00D46C12" w:rsidP="00D46C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46C12" w:rsidRDefault="00D46C12" w:rsidP="00D46C1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12" w:rsidRDefault="00D46C12" w:rsidP="00D46C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24124">
      <w:rPr>
        <w:rStyle w:val="a4"/>
        <w:noProof/>
      </w:rPr>
      <w:t>1</w:t>
    </w:r>
    <w:r>
      <w:rPr>
        <w:rStyle w:val="a4"/>
      </w:rPr>
      <w:fldChar w:fldCharType="end"/>
    </w:r>
  </w:p>
  <w:p w:rsidR="00D46C12" w:rsidRDefault="005C660D" w:rsidP="005C660D">
    <w:pPr>
      <w:pStyle w:val="a3"/>
      <w:ind w:right="360"/>
    </w:pPr>
    <w:r>
      <w:rPr>
        <w:rFonts w:ascii="Times New Roman" w:hAnsi="Times New Roman" w:hint="eastAsia"/>
        <w:noProof/>
        <w:kern w:val="0"/>
        <w:szCs w:val="21"/>
      </w:rPr>
      <w:t xml:space="preserve">金融商品取引法　</w:t>
    </w:r>
    <w:r w:rsidRPr="005C660D">
      <w:rPr>
        <w:rFonts w:ascii="Times New Roman" w:hAnsi="Times New Roman"/>
        <w:noProof/>
        <w:kern w:val="0"/>
        <w:szCs w:val="21"/>
      </w:rPr>
      <w:fldChar w:fldCharType="begin"/>
    </w:r>
    <w:r w:rsidRPr="005C66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021.doc</w:t>
    </w:r>
    <w:r w:rsidRPr="005C66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FB9" w:rsidRDefault="00734FB9">
      <w:r>
        <w:separator/>
      </w:r>
    </w:p>
  </w:footnote>
  <w:footnote w:type="continuationSeparator" w:id="0">
    <w:p w:rsidR="00734FB9" w:rsidRDefault="00734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0B9"/>
    <w:rsid w:val="00000D87"/>
    <w:rsid w:val="002020B9"/>
    <w:rsid w:val="002C730F"/>
    <w:rsid w:val="00324124"/>
    <w:rsid w:val="005C660D"/>
    <w:rsid w:val="006F57B6"/>
    <w:rsid w:val="006F7A7D"/>
    <w:rsid w:val="00734FB9"/>
    <w:rsid w:val="00D46C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0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020B9"/>
    <w:pPr>
      <w:tabs>
        <w:tab w:val="center" w:pos="4252"/>
        <w:tab w:val="right" w:pos="8504"/>
      </w:tabs>
      <w:snapToGrid w:val="0"/>
    </w:pPr>
  </w:style>
  <w:style w:type="character" w:styleId="a4">
    <w:name w:val="page number"/>
    <w:basedOn w:val="a0"/>
    <w:rsid w:val="002020B9"/>
  </w:style>
  <w:style w:type="paragraph" w:styleId="a5">
    <w:name w:val="header"/>
    <w:basedOn w:val="a"/>
    <w:rsid w:val="005C660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2478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2024-08-07T04:39:00Z</dcterms:created>
  <dcterms:modified xsi:type="dcterms:W3CDTF">2024-08-07T04:39:00Z</dcterms:modified>
</cp:coreProperties>
</file>